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F4513" w14:textId="77777777" w:rsidR="008E4201" w:rsidRPr="00E721B1" w:rsidRDefault="008E4201" w:rsidP="00C27E2E">
      <w:pPr>
        <w:pStyle w:val="Nadpis1"/>
        <w:jc w:val="center"/>
        <w:rPr>
          <w:b/>
          <w:color w:val="auto"/>
        </w:rPr>
      </w:pPr>
      <w:bookmarkStart w:id="0" w:name="_GoBack"/>
      <w:bookmarkEnd w:id="0"/>
      <w:r w:rsidRPr="00E721B1">
        <w:rPr>
          <w:b/>
          <w:color w:val="auto"/>
        </w:rPr>
        <w:t>KUPNÍ SMLOUVA</w:t>
      </w:r>
    </w:p>
    <w:p w14:paraId="6039D93F" w14:textId="77777777" w:rsidR="008E4201" w:rsidRDefault="008E4201" w:rsidP="00E721B1">
      <w:pPr>
        <w:jc w:val="center"/>
      </w:pPr>
      <w:r>
        <w:t>uzavřená podle § 2079 a násl. zákona č. 89/2012 Sb., občanský zákoník, v platném znění</w:t>
      </w:r>
    </w:p>
    <w:p w14:paraId="26501CBB" w14:textId="69183AE0" w:rsidR="008E4201" w:rsidRDefault="00BA66B7" w:rsidP="00427408">
      <w:pPr>
        <w:jc w:val="center"/>
      </w:pPr>
      <w:r>
        <w:t>(dále jen „</w:t>
      </w:r>
      <w:r w:rsidR="00B5784E">
        <w:rPr>
          <w:i/>
        </w:rPr>
        <w:t>s</w:t>
      </w:r>
      <w:r w:rsidR="008E4201" w:rsidRPr="00BA66B7">
        <w:rPr>
          <w:i/>
        </w:rPr>
        <w:t>mlouva</w:t>
      </w:r>
      <w:r w:rsidR="008E4201">
        <w:t>”)</w:t>
      </w:r>
    </w:p>
    <w:p w14:paraId="6A6AF96A" w14:textId="5F87321B" w:rsidR="008E4201" w:rsidRPr="00E721B1" w:rsidRDefault="00180A31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>
        <w:rPr>
          <w:b/>
        </w:rPr>
        <w:t>S</w:t>
      </w:r>
      <w:r w:rsidR="00B5784E">
        <w:rPr>
          <w:b/>
        </w:rPr>
        <w:t>ml</w:t>
      </w:r>
      <w:r w:rsidR="008E4201" w:rsidRPr="00E721B1">
        <w:rPr>
          <w:b/>
        </w:rPr>
        <w:t>uvní strany</w:t>
      </w:r>
    </w:p>
    <w:p w14:paraId="24EF3C4A" w14:textId="7E8D6D77" w:rsidR="008E4201" w:rsidRDefault="008E4201" w:rsidP="00E721B1">
      <w:pPr>
        <w:spacing w:after="0" w:line="240" w:lineRule="auto"/>
        <w:jc w:val="both"/>
      </w:pPr>
      <w:r>
        <w:t xml:space="preserve">Název: </w:t>
      </w:r>
      <w:r w:rsidR="00933401" w:rsidRPr="00933401">
        <w:t>AHC Senior centrum Pečičky o.p.s.</w:t>
      </w:r>
    </w:p>
    <w:p w14:paraId="08E8A220" w14:textId="12AD5735" w:rsidR="008E4201" w:rsidRDefault="008E4201" w:rsidP="00E721B1">
      <w:pPr>
        <w:spacing w:after="0" w:line="240" w:lineRule="auto"/>
        <w:jc w:val="both"/>
      </w:pPr>
      <w:r>
        <w:t xml:space="preserve">Sídlo: </w:t>
      </w:r>
      <w:r w:rsidR="00933401" w:rsidRPr="00933401">
        <w:t>Pečičky 25, 262 31 Pečice</w:t>
      </w:r>
      <w:r w:rsidR="00933401" w:rsidRPr="00933401" w:rsidDel="00933401">
        <w:t xml:space="preserve"> </w:t>
      </w:r>
    </w:p>
    <w:p w14:paraId="5FA064CA" w14:textId="1EF7522A" w:rsidR="008E4201" w:rsidRDefault="008E4201" w:rsidP="00E721B1">
      <w:pPr>
        <w:spacing w:after="0" w:line="240" w:lineRule="auto"/>
        <w:jc w:val="both"/>
      </w:pPr>
      <w:r>
        <w:t xml:space="preserve">IČO: </w:t>
      </w:r>
      <w:r w:rsidR="00933401" w:rsidRPr="00933401">
        <w:t>22723757</w:t>
      </w:r>
    </w:p>
    <w:p w14:paraId="274777F2" w14:textId="1117DACB" w:rsidR="008E4201" w:rsidRDefault="008E4201" w:rsidP="00E721B1">
      <w:pPr>
        <w:spacing w:after="0" w:line="240" w:lineRule="auto"/>
        <w:jc w:val="both"/>
      </w:pPr>
      <w:r>
        <w:t xml:space="preserve">DIČ: </w:t>
      </w:r>
      <w:r w:rsidR="00933401" w:rsidRPr="00933401">
        <w:t>CZ699007330</w:t>
      </w:r>
    </w:p>
    <w:p w14:paraId="7BD13B3A" w14:textId="5B3166CD" w:rsidR="008E4201" w:rsidRDefault="008E4201" w:rsidP="00E721B1">
      <w:pPr>
        <w:spacing w:after="0" w:line="240" w:lineRule="auto"/>
        <w:jc w:val="both"/>
      </w:pPr>
      <w:r>
        <w:t xml:space="preserve">Zastoupený: </w:t>
      </w:r>
      <w:r w:rsidR="00933401" w:rsidRPr="00933401">
        <w:t>Jana Hranáčová, ředitelka</w:t>
      </w:r>
    </w:p>
    <w:p w14:paraId="6E3A4F7A" w14:textId="796D941B" w:rsidR="008E4201" w:rsidRDefault="008E4201" w:rsidP="00E721B1">
      <w:pPr>
        <w:spacing w:after="0" w:line="240" w:lineRule="auto"/>
        <w:jc w:val="both"/>
      </w:pPr>
      <w:r>
        <w:t>(dále jen „</w:t>
      </w:r>
      <w:r w:rsidR="00B5784E">
        <w:rPr>
          <w:b/>
          <w:i/>
        </w:rPr>
        <w:t>k</w:t>
      </w:r>
      <w:r w:rsidRPr="00E721B1">
        <w:rPr>
          <w:b/>
          <w:i/>
        </w:rPr>
        <w:t>upující</w:t>
      </w:r>
      <w:r>
        <w:t>“)</w:t>
      </w:r>
    </w:p>
    <w:p w14:paraId="4E07F3E1" w14:textId="77777777" w:rsidR="008E4201" w:rsidRDefault="008E4201" w:rsidP="00E721B1">
      <w:pPr>
        <w:spacing w:after="0" w:line="240" w:lineRule="auto"/>
        <w:jc w:val="both"/>
      </w:pPr>
    </w:p>
    <w:p w14:paraId="2223E29F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Název: ………………………………………</w:t>
      </w:r>
    </w:p>
    <w:p w14:paraId="55B9A61B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Sídlo: ………………………………………</w:t>
      </w:r>
    </w:p>
    <w:p w14:paraId="4E264A6D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IČO: ………………………………………</w:t>
      </w:r>
    </w:p>
    <w:p w14:paraId="2E0211AA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DIČ: ………………………………………</w:t>
      </w:r>
    </w:p>
    <w:p w14:paraId="79B72B7B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Zastoupený: ………………………………………</w:t>
      </w:r>
    </w:p>
    <w:p w14:paraId="030C0366" w14:textId="77777777" w:rsidR="008E4201" w:rsidRDefault="008E4201" w:rsidP="00E721B1">
      <w:pPr>
        <w:spacing w:after="0" w:line="240" w:lineRule="auto"/>
        <w:jc w:val="both"/>
      </w:pPr>
      <w:r w:rsidRPr="00E721B1">
        <w:rPr>
          <w:highlight w:val="yellow"/>
        </w:rPr>
        <w:t>Bankovní spojení: ………………………………………</w:t>
      </w:r>
    </w:p>
    <w:p w14:paraId="7EEB2150" w14:textId="227347E8" w:rsidR="008E4201" w:rsidRDefault="008E4201" w:rsidP="00E721B1">
      <w:pPr>
        <w:spacing w:after="0" w:line="240" w:lineRule="auto"/>
        <w:jc w:val="both"/>
      </w:pPr>
      <w:r>
        <w:t>(dále jen „</w:t>
      </w:r>
      <w:r w:rsidR="00B5784E">
        <w:rPr>
          <w:b/>
          <w:i/>
        </w:rPr>
        <w:t>p</w:t>
      </w:r>
      <w:r w:rsidRPr="00E721B1">
        <w:rPr>
          <w:b/>
          <w:i/>
        </w:rPr>
        <w:t>rodávající</w:t>
      </w:r>
      <w:r>
        <w:t>“)</w:t>
      </w:r>
    </w:p>
    <w:p w14:paraId="1D6A0249" w14:textId="77777777" w:rsidR="00BA66B7" w:rsidRDefault="00BA66B7" w:rsidP="00E721B1">
      <w:pPr>
        <w:jc w:val="both"/>
      </w:pPr>
    </w:p>
    <w:p w14:paraId="7A93A17E" w14:textId="6B9F9235" w:rsidR="00335A80" w:rsidRDefault="00335A80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>
        <w:rPr>
          <w:b/>
        </w:rPr>
        <w:t>Úvodní ustanovení</w:t>
      </w:r>
    </w:p>
    <w:p w14:paraId="4D48FAB3" w14:textId="4E23586C" w:rsidR="00335A80" w:rsidRDefault="00335A80" w:rsidP="00E721B1">
      <w:pPr>
        <w:pStyle w:val="Odstavecseseznamem"/>
        <w:numPr>
          <w:ilvl w:val="0"/>
          <w:numId w:val="14"/>
        </w:numPr>
        <w:jc w:val="both"/>
      </w:pPr>
      <w:r w:rsidRPr="00E721B1">
        <w:t>Na základě nabídky po</w:t>
      </w:r>
      <w:r w:rsidR="00B5784E" w:rsidRPr="00B5784E">
        <w:t xml:space="preserve">dané </w:t>
      </w:r>
      <w:r w:rsidR="00B5784E">
        <w:t>p</w:t>
      </w:r>
      <w:r w:rsidRPr="00E721B1">
        <w:t>r</w:t>
      </w:r>
      <w:r w:rsidRPr="00335A80">
        <w:t>odávajícím v</w:t>
      </w:r>
      <w:r>
        <w:t xml:space="preserve"> rámci</w:t>
      </w:r>
      <w:r w:rsidRPr="00E721B1">
        <w:t xml:space="preserve"> výběrové</w:t>
      </w:r>
      <w:r>
        <w:t xml:space="preserve">ho </w:t>
      </w:r>
      <w:r w:rsidRPr="00E721B1">
        <w:t>řízení</w:t>
      </w:r>
      <w:r>
        <w:t xml:space="preserve"> s názvem „</w:t>
      </w:r>
      <w:r w:rsidRPr="001E5A40">
        <w:rPr>
          <w:b/>
          <w:i/>
        </w:rPr>
        <w:t>Pořízení lůžek</w:t>
      </w:r>
      <w:r w:rsidR="00180A31">
        <w:rPr>
          <w:b/>
          <w:i/>
        </w:rPr>
        <w:t> </w:t>
      </w:r>
      <w:r w:rsidRPr="001E5A40">
        <w:rPr>
          <w:b/>
          <w:i/>
        </w:rPr>
        <w:t>–</w:t>
      </w:r>
      <w:r w:rsidR="00180A31">
        <w:rPr>
          <w:b/>
          <w:i/>
        </w:rPr>
        <w:t> </w:t>
      </w:r>
      <w:r w:rsidRPr="001E5A40">
        <w:rPr>
          <w:b/>
          <w:i/>
        </w:rPr>
        <w:t>AHC Senior centrum Pečičky – Pečičky</w:t>
      </w:r>
      <w:r>
        <w:rPr>
          <w:b/>
          <w:i/>
        </w:rPr>
        <w:t>“</w:t>
      </w:r>
      <w:r>
        <w:t xml:space="preserve">, které bylo zadáno </w:t>
      </w:r>
      <w:r w:rsidRPr="00E721B1">
        <w:t>veřejnou zakázku malého rozsahu mimo režim zákona č. 134/2016 Sb., o zadávání veřejných zakázek, uzavírají smluvní strany tuto smlouvu.</w:t>
      </w:r>
    </w:p>
    <w:p w14:paraId="2F26E991" w14:textId="77777777" w:rsidR="007948FA" w:rsidRPr="007948FA" w:rsidRDefault="00335A80" w:rsidP="007948FA">
      <w:pPr>
        <w:pStyle w:val="Odstavecseseznamem"/>
        <w:numPr>
          <w:ilvl w:val="0"/>
          <w:numId w:val="14"/>
        </w:numPr>
      </w:pPr>
      <w:r>
        <w:t xml:space="preserve">Zakázka je </w:t>
      </w:r>
      <w:r w:rsidRPr="00335A80">
        <w:t>spolufinancována z MPSV ČR – Výzva č. 18 Cíl 4 – Podpora mobility programu Ministerstva práce a sociálních věcí 013 310 „Rozvoj a obnova materiálně technické základny sociálních služeb“</w:t>
      </w:r>
      <w:r>
        <w:t>.</w:t>
      </w:r>
      <w:r w:rsidR="007948FA">
        <w:t xml:space="preserve"> </w:t>
      </w:r>
      <w:r w:rsidR="007948FA" w:rsidRPr="007948FA">
        <w:t xml:space="preserve">Identifikační číslo projektu: 013D313004801. </w:t>
      </w:r>
    </w:p>
    <w:p w14:paraId="03388216" w14:textId="77777777" w:rsidR="00335A80" w:rsidRDefault="00335A80" w:rsidP="00E721B1">
      <w:pPr>
        <w:pStyle w:val="Odstavecseseznamem"/>
        <w:spacing w:after="0"/>
        <w:ind w:left="426"/>
        <w:jc w:val="both"/>
        <w:rPr>
          <w:b/>
        </w:rPr>
      </w:pPr>
    </w:p>
    <w:p w14:paraId="06E67D9E" w14:textId="3B9A533E" w:rsidR="008E4201" w:rsidRPr="00BA66B7" w:rsidRDefault="008E4201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 w:rsidRPr="00BA66B7">
        <w:rPr>
          <w:b/>
        </w:rPr>
        <w:t>Předmět smlouvy</w:t>
      </w:r>
    </w:p>
    <w:p w14:paraId="536DDABB" w14:textId="4B144A10" w:rsidR="008E4201" w:rsidRDefault="008E4201" w:rsidP="00E721B1">
      <w:pPr>
        <w:pStyle w:val="Odstavecseseznamem"/>
        <w:numPr>
          <w:ilvl w:val="0"/>
          <w:numId w:val="39"/>
        </w:numPr>
        <w:jc w:val="both"/>
      </w:pPr>
      <w:r>
        <w:t xml:space="preserve">Prodávající se zavazuje </w:t>
      </w:r>
      <w:r w:rsidR="00BA66B7">
        <w:t xml:space="preserve">za podmínek v této </w:t>
      </w:r>
      <w:r w:rsidR="00B5784E">
        <w:t>sml</w:t>
      </w:r>
      <w:r w:rsidR="00BA66B7">
        <w:t xml:space="preserve">ouvě sjednaných </w:t>
      </w:r>
      <w:r>
        <w:t xml:space="preserve">dodat </w:t>
      </w:r>
      <w:r w:rsidR="00B5784E">
        <w:t>kupuj</w:t>
      </w:r>
      <w:r>
        <w:t xml:space="preserve">ícímu </w:t>
      </w:r>
      <w:r w:rsidR="00BA66B7">
        <w:t xml:space="preserve">řádně a včas, na svůj náklad a na své nebezpečí </w:t>
      </w:r>
      <w:r>
        <w:t xml:space="preserve">předmět </w:t>
      </w:r>
      <w:r w:rsidRPr="00180A31">
        <w:t xml:space="preserve">plnění </w:t>
      </w:r>
      <w:r w:rsidR="00C27E2E" w:rsidRPr="00180A31">
        <w:t>dle čl. I</w:t>
      </w:r>
      <w:r w:rsidR="00607F20" w:rsidRPr="00180A31">
        <w:t>V</w:t>
      </w:r>
      <w:r w:rsidR="00C27E2E" w:rsidRPr="00180A31">
        <w:t>.</w:t>
      </w:r>
      <w:r w:rsidR="00335A80" w:rsidRPr="00180A31">
        <w:t xml:space="preserve"> </w:t>
      </w:r>
      <w:r w:rsidRPr="00180A31">
        <w:t>této</w:t>
      </w:r>
      <w:r>
        <w:t xml:space="preserve"> </w:t>
      </w:r>
      <w:r w:rsidR="00B5784E">
        <w:t>s</w:t>
      </w:r>
      <w:r>
        <w:t>mlouvy (dále jen „</w:t>
      </w:r>
      <w:r w:rsidR="00B5784E">
        <w:rPr>
          <w:b/>
          <w:i/>
        </w:rPr>
        <w:t>z</w:t>
      </w:r>
      <w:r w:rsidRPr="00E721B1">
        <w:rPr>
          <w:b/>
          <w:i/>
        </w:rPr>
        <w:t>boží</w:t>
      </w:r>
      <w:r w:rsidR="00EA5D60">
        <w:rPr>
          <w:b/>
          <w:i/>
        </w:rPr>
        <w:t>“</w:t>
      </w:r>
      <w:r w:rsidR="00EA5D60" w:rsidRPr="00E721B1">
        <w:rPr>
          <w:i/>
        </w:rPr>
        <w:t>) a</w:t>
      </w:r>
      <w:r>
        <w:t xml:space="preserve"> </w:t>
      </w:r>
      <w:r w:rsidR="00EA5D60">
        <w:t xml:space="preserve">převést na něj vlastnické právo </w:t>
      </w:r>
      <w:r w:rsidR="00B5784E">
        <w:t>ke z</w:t>
      </w:r>
      <w:r w:rsidR="00180A31">
        <w:t>boží.</w:t>
      </w:r>
    </w:p>
    <w:p w14:paraId="7E1BC9B8" w14:textId="0D058C54" w:rsidR="00335A80" w:rsidRDefault="00B5784E" w:rsidP="00E721B1">
      <w:pPr>
        <w:pStyle w:val="Odstavecseseznamem"/>
        <w:numPr>
          <w:ilvl w:val="0"/>
          <w:numId w:val="39"/>
        </w:numPr>
        <w:jc w:val="both"/>
      </w:pPr>
      <w:r>
        <w:t>Kupuj</w:t>
      </w:r>
      <w:r w:rsidR="008E4201">
        <w:t xml:space="preserve">ící se zavazuje </w:t>
      </w:r>
      <w:r>
        <w:t>zbo</w:t>
      </w:r>
      <w:r w:rsidR="008E4201">
        <w:t>ží převzít</w:t>
      </w:r>
      <w:r w:rsidR="00EA5D60">
        <w:t xml:space="preserve">, </w:t>
      </w:r>
      <w:r w:rsidR="00BA66B7">
        <w:t>zaplatit</w:t>
      </w:r>
      <w:r w:rsidR="008E4201">
        <w:t xml:space="preserve"> </w:t>
      </w:r>
      <w:r w:rsidR="00BA66B7">
        <w:t xml:space="preserve">za něj </w:t>
      </w:r>
      <w:r w:rsidR="008E4201">
        <w:t xml:space="preserve">sjednanou kupní </w:t>
      </w:r>
      <w:r w:rsidR="008E4201" w:rsidRPr="00180A31">
        <w:t>cenu dle čl. V</w:t>
      </w:r>
      <w:r w:rsidR="00607F20" w:rsidRPr="00180A31">
        <w:t>I</w:t>
      </w:r>
      <w:r w:rsidR="008E4201" w:rsidRPr="00180A31">
        <w:t xml:space="preserve"> této </w:t>
      </w:r>
      <w:r w:rsidRPr="00180A31">
        <w:t>s</w:t>
      </w:r>
      <w:r w:rsidR="008E4201" w:rsidRPr="00180A31">
        <w:t>mlouvy</w:t>
      </w:r>
      <w:r w:rsidR="00EA5D60">
        <w:t xml:space="preserve"> a poskytnout </w:t>
      </w:r>
      <w:r w:rsidR="00C96F07">
        <w:t>prodávajícímu dohodnutou součinnost.</w:t>
      </w:r>
    </w:p>
    <w:p w14:paraId="386D2AF3" w14:textId="28E536C7" w:rsidR="008E4201" w:rsidRDefault="008E4201" w:rsidP="00E721B1">
      <w:pPr>
        <w:pStyle w:val="Odstavecseseznamem"/>
        <w:jc w:val="both"/>
      </w:pPr>
    </w:p>
    <w:p w14:paraId="28665A20" w14:textId="564A6F45" w:rsidR="00334E96" w:rsidRDefault="00334E96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>
        <w:rPr>
          <w:b/>
        </w:rPr>
        <w:t xml:space="preserve">Předmět </w:t>
      </w:r>
      <w:r w:rsidR="00EA5D60">
        <w:rPr>
          <w:b/>
        </w:rPr>
        <w:t>plnění</w:t>
      </w:r>
    </w:p>
    <w:p w14:paraId="4AF2C3E7" w14:textId="641D4D70" w:rsidR="00C27E2E" w:rsidRDefault="00C27E2E" w:rsidP="00E721B1">
      <w:pPr>
        <w:pStyle w:val="Odstavecseseznamem"/>
        <w:numPr>
          <w:ilvl w:val="0"/>
          <w:numId w:val="30"/>
        </w:numPr>
        <w:jc w:val="both"/>
      </w:pPr>
      <w:r>
        <w:t xml:space="preserve">Předmětem </w:t>
      </w:r>
      <w:r w:rsidR="00B5784E">
        <w:t>plnění</w:t>
      </w:r>
      <w:r>
        <w:t xml:space="preserve"> je dodávka 34 kusů</w:t>
      </w:r>
      <w:r w:rsidR="00C96F07">
        <w:t xml:space="preserve"> nových a nepoužitých</w:t>
      </w:r>
      <w:r>
        <w:t xml:space="preserve"> elektricky polohovatelných lůžek včetně matrací</w:t>
      </w:r>
      <w:r w:rsidR="00C1109E">
        <w:t>,</w:t>
      </w:r>
      <w:r>
        <w:t xml:space="preserve"> </w:t>
      </w:r>
      <w:r w:rsidRPr="00C1109E">
        <w:t xml:space="preserve">hrazd a </w:t>
      </w:r>
      <w:r w:rsidR="00C1109E" w:rsidRPr="00C1109E">
        <w:t xml:space="preserve">nočních </w:t>
      </w:r>
      <w:r w:rsidRPr="00C1109E">
        <w:t>stolků</w:t>
      </w:r>
      <w:r w:rsidR="00335A80" w:rsidRPr="00C1109E">
        <w:t xml:space="preserve">. </w:t>
      </w:r>
      <w:r w:rsidRPr="00C1109E">
        <w:t xml:space="preserve">Předmět </w:t>
      </w:r>
      <w:r w:rsidR="00B5784E" w:rsidRPr="00C1109E">
        <w:t>plně</w:t>
      </w:r>
      <w:r w:rsidR="00B5784E">
        <w:t>ní</w:t>
      </w:r>
      <w:r>
        <w:t xml:space="preserve"> je blíže specifikován a splňuje požadavky stanovené v </w:t>
      </w:r>
      <w:r w:rsidRPr="00180A31">
        <w:t>příloze č. 1 této</w:t>
      </w:r>
      <w:r>
        <w:t xml:space="preserve"> smlouvy</w:t>
      </w:r>
      <w:r w:rsidR="00607F20">
        <w:t xml:space="preserve"> a v zadávacích podmínkách výběrového řízení na tuto zakázku</w:t>
      </w:r>
      <w:r>
        <w:t>.</w:t>
      </w:r>
    </w:p>
    <w:p w14:paraId="2F84D364" w14:textId="74BDECE5" w:rsidR="00EA5D60" w:rsidRDefault="00EA5D60" w:rsidP="00E721B1">
      <w:pPr>
        <w:pStyle w:val="Odstavecseseznamem"/>
        <w:numPr>
          <w:ilvl w:val="0"/>
          <w:numId w:val="30"/>
        </w:numPr>
        <w:jc w:val="both"/>
      </w:pPr>
      <w:r>
        <w:t xml:space="preserve">Součástí </w:t>
      </w:r>
      <w:r w:rsidR="00C96F07">
        <w:t xml:space="preserve">předmětu plnění dle této </w:t>
      </w:r>
      <w:r w:rsidR="00B5784E">
        <w:t>sml</w:t>
      </w:r>
      <w:r w:rsidR="00C96F07">
        <w:t>ouvy</w:t>
      </w:r>
      <w:r>
        <w:t xml:space="preserve"> je rovněž:</w:t>
      </w:r>
    </w:p>
    <w:p w14:paraId="15AE706F" w14:textId="243ABF1D" w:rsidR="00EA5D60" w:rsidRDefault="00EA5D60" w:rsidP="00EA5D60">
      <w:pPr>
        <w:pStyle w:val="Odstavecseseznamem"/>
        <w:numPr>
          <w:ilvl w:val="0"/>
          <w:numId w:val="16"/>
        </w:numPr>
        <w:jc w:val="both"/>
      </w:pPr>
      <w:r>
        <w:t xml:space="preserve">doprava </w:t>
      </w:r>
      <w:r w:rsidR="00C96F07">
        <w:t xml:space="preserve">a vyložení </w:t>
      </w:r>
      <w:r>
        <w:t>na místo plnění</w:t>
      </w:r>
      <w:r w:rsidR="00C96F07">
        <w:t xml:space="preserve"> určené </w:t>
      </w:r>
      <w:r w:rsidR="00B5784E">
        <w:t>kupuj</w:t>
      </w:r>
      <w:r w:rsidR="00C96F07">
        <w:t>ícím</w:t>
      </w:r>
      <w:r>
        <w:t>,</w:t>
      </w:r>
    </w:p>
    <w:p w14:paraId="601C0247" w14:textId="2C1A1615" w:rsidR="00EA5D60" w:rsidRDefault="00EA5D60" w:rsidP="00EA5D60">
      <w:pPr>
        <w:pStyle w:val="Odstavecseseznamem"/>
        <w:numPr>
          <w:ilvl w:val="0"/>
          <w:numId w:val="16"/>
        </w:numPr>
        <w:jc w:val="both"/>
      </w:pPr>
      <w:r>
        <w:t>instalace a zaškolení obsluhy,</w:t>
      </w:r>
    </w:p>
    <w:p w14:paraId="2D904139" w14:textId="77777777" w:rsidR="00EA5D60" w:rsidRDefault="00EA5D60" w:rsidP="00EA5D60">
      <w:pPr>
        <w:pStyle w:val="Odstavecseseznamem"/>
        <w:numPr>
          <w:ilvl w:val="0"/>
          <w:numId w:val="16"/>
        </w:numPr>
        <w:jc w:val="both"/>
      </w:pPr>
      <w:r>
        <w:t>předání veškeré technické dokumentace v českém jazyce,</w:t>
      </w:r>
    </w:p>
    <w:p w14:paraId="0FC5341D" w14:textId="2E811562" w:rsidR="00C96F07" w:rsidRDefault="00C96F07" w:rsidP="00EA5D60">
      <w:pPr>
        <w:pStyle w:val="Odstavecseseznamem"/>
        <w:numPr>
          <w:ilvl w:val="0"/>
          <w:numId w:val="16"/>
        </w:numPr>
        <w:jc w:val="both"/>
      </w:pPr>
      <w:r>
        <w:t xml:space="preserve">provedení praktického předvedení předmětu plnění a ukázka jeho funkčnosti v rámci </w:t>
      </w:r>
      <w:r w:rsidR="00B5784E">
        <w:t>předání.</w:t>
      </w:r>
    </w:p>
    <w:p w14:paraId="5C04D8A1" w14:textId="15D42629" w:rsidR="008E4201" w:rsidRPr="00E721B1" w:rsidRDefault="008E4201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 w:rsidRPr="00E721B1">
        <w:rPr>
          <w:b/>
        </w:rPr>
        <w:lastRenderedPageBreak/>
        <w:t>Doba a místo plnění</w:t>
      </w:r>
    </w:p>
    <w:p w14:paraId="40F7728D" w14:textId="339F8B66" w:rsidR="008E4201" w:rsidRDefault="008E4201" w:rsidP="00180A31">
      <w:pPr>
        <w:pStyle w:val="Odstavecseseznamem"/>
        <w:numPr>
          <w:ilvl w:val="0"/>
          <w:numId w:val="17"/>
        </w:numPr>
        <w:jc w:val="both"/>
      </w:pPr>
      <w:r>
        <w:t xml:space="preserve">Prodávající se zavazuje dodat </w:t>
      </w:r>
      <w:r w:rsidR="00B5784E">
        <w:t>kupuj</w:t>
      </w:r>
      <w:r w:rsidR="00F6438B">
        <w:t xml:space="preserve">ícímu </w:t>
      </w:r>
      <w:r w:rsidR="00D44275">
        <w:t xml:space="preserve">předmět plnění </w:t>
      </w:r>
      <w:r w:rsidR="00D44275" w:rsidRPr="00180A31">
        <w:t xml:space="preserve">dle čl. IV. odst. 1) </w:t>
      </w:r>
      <w:r w:rsidRPr="00180A31">
        <w:rPr>
          <w:b/>
        </w:rPr>
        <w:t>nejpozději</w:t>
      </w:r>
      <w:r w:rsidRPr="00E721B1">
        <w:rPr>
          <w:b/>
        </w:rPr>
        <w:t xml:space="preserve"> do </w:t>
      </w:r>
      <w:r w:rsidR="00933401" w:rsidRPr="00E721B1">
        <w:rPr>
          <w:b/>
        </w:rPr>
        <w:t>30.</w:t>
      </w:r>
      <w:r w:rsidR="00180A31">
        <w:rPr>
          <w:b/>
        </w:rPr>
        <w:t> </w:t>
      </w:r>
      <w:r w:rsidR="00933401" w:rsidRPr="00180A31">
        <w:rPr>
          <w:b/>
        </w:rPr>
        <w:t>11. 2025</w:t>
      </w:r>
      <w:r w:rsidR="00933401">
        <w:t>.</w:t>
      </w:r>
    </w:p>
    <w:p w14:paraId="43049280" w14:textId="534028D9" w:rsidR="008E4201" w:rsidRDefault="008E4201" w:rsidP="00E721B1">
      <w:pPr>
        <w:pStyle w:val="Odstavecseseznamem"/>
        <w:numPr>
          <w:ilvl w:val="0"/>
          <w:numId w:val="17"/>
        </w:numPr>
        <w:jc w:val="both"/>
      </w:pPr>
      <w:r>
        <w:t xml:space="preserve">Místem </w:t>
      </w:r>
      <w:r w:rsidR="00F6438B">
        <w:t xml:space="preserve">dodání </w:t>
      </w:r>
      <w:r>
        <w:t xml:space="preserve">je </w:t>
      </w:r>
      <w:r w:rsidR="00334E96" w:rsidRPr="00E721B1">
        <w:rPr>
          <w:b/>
        </w:rPr>
        <w:t>Pečice - Pečičky 25, 262 31.</w:t>
      </w:r>
    </w:p>
    <w:p w14:paraId="21BAF763" w14:textId="4C0514DC" w:rsidR="00F6438B" w:rsidRDefault="00F6438B" w:rsidP="00E721B1">
      <w:pPr>
        <w:pStyle w:val="Odstavecseseznamem"/>
        <w:numPr>
          <w:ilvl w:val="0"/>
          <w:numId w:val="17"/>
        </w:numPr>
        <w:jc w:val="both"/>
      </w:pPr>
      <w:r>
        <w:t xml:space="preserve">Přesný termín a přibližná hodina dodání </w:t>
      </w:r>
      <w:r w:rsidR="00D44275">
        <w:t xml:space="preserve">předmětu plnění </w:t>
      </w:r>
      <w:r w:rsidR="00D44275" w:rsidRPr="00180A31">
        <w:t xml:space="preserve">dle čl. IV. odst. 1) </w:t>
      </w:r>
      <w:r w:rsidRPr="00180A31">
        <w:t xml:space="preserve">budou ze strany </w:t>
      </w:r>
      <w:r w:rsidR="00B5784E" w:rsidRPr="00180A31">
        <w:t>prod</w:t>
      </w:r>
      <w:r w:rsidRPr="00180A31">
        <w:t xml:space="preserve">ávajícího písemně sdělena </w:t>
      </w:r>
      <w:r w:rsidR="00B5784E" w:rsidRPr="00180A31">
        <w:t>kupuj</w:t>
      </w:r>
      <w:r w:rsidRPr="00180A31">
        <w:t xml:space="preserve">ícímu alespoň </w:t>
      </w:r>
      <w:r w:rsidR="00607F20" w:rsidRPr="00180A31">
        <w:t>7</w:t>
      </w:r>
      <w:r w:rsidRPr="00180A31">
        <w:t xml:space="preserve"> dní před plánovaným dnem dodání</w:t>
      </w:r>
      <w:r>
        <w:t xml:space="preserve"> </w:t>
      </w:r>
      <w:r w:rsidR="00B5784E">
        <w:t>zbo</w:t>
      </w:r>
      <w:r>
        <w:t>ží.</w:t>
      </w:r>
    </w:p>
    <w:p w14:paraId="08291B4E" w14:textId="5C91ABCA" w:rsidR="00B5784E" w:rsidRDefault="00B5784E" w:rsidP="00E721B1">
      <w:pPr>
        <w:pStyle w:val="Odstavecseseznamem"/>
        <w:numPr>
          <w:ilvl w:val="0"/>
          <w:numId w:val="17"/>
        </w:numPr>
        <w:jc w:val="both"/>
      </w:pPr>
      <w:r>
        <w:t xml:space="preserve">Předmět </w:t>
      </w:r>
      <w:r w:rsidRPr="00180A31">
        <w:t>plnění dle čl. IV. odst. 1) smlouvy se</w:t>
      </w:r>
      <w:r>
        <w:t xml:space="preserve"> považuje za řádně dodan</w:t>
      </w:r>
      <w:r w:rsidR="00D44275">
        <w:t>ý</w:t>
      </w:r>
      <w:r>
        <w:t xml:space="preserve"> okamžikem jeho montáže a instalace v místě plnění a podpisem předávacího protokolu. Jedno vyhotovení protokolu si ponechá prodávající, druhé obdrží kupující.</w:t>
      </w:r>
    </w:p>
    <w:p w14:paraId="4A9E01A5" w14:textId="77777777" w:rsidR="00940E42" w:rsidRDefault="00940E42" w:rsidP="00E721B1">
      <w:pPr>
        <w:pStyle w:val="Odstavecseseznamem"/>
        <w:jc w:val="both"/>
      </w:pPr>
    </w:p>
    <w:p w14:paraId="57C3B2E9" w14:textId="4035AD38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>Kupní cena a platební podmínky</w:t>
      </w:r>
    </w:p>
    <w:p w14:paraId="09B38112" w14:textId="248BF137" w:rsidR="008E4201" w:rsidRDefault="00B5784E" w:rsidP="00E721B1">
      <w:pPr>
        <w:pStyle w:val="Odstavecseseznamem"/>
        <w:numPr>
          <w:ilvl w:val="0"/>
          <w:numId w:val="18"/>
        </w:numPr>
        <w:jc w:val="both"/>
      </w:pPr>
      <w:r>
        <w:t>Sml</w:t>
      </w:r>
      <w:r w:rsidR="00D856E7">
        <w:t xml:space="preserve">uvní strany se dohodly na </w:t>
      </w:r>
      <w:r w:rsidR="002E1C32">
        <w:t>následující kupní ceně</w:t>
      </w:r>
      <w:r w:rsidR="008E4201">
        <w:t>:</w:t>
      </w:r>
    </w:p>
    <w:p w14:paraId="466B3CA5" w14:textId="27B19AA2" w:rsidR="008E4201" w:rsidRDefault="008E4201" w:rsidP="00E721B1">
      <w:pPr>
        <w:pStyle w:val="Odstavecseseznamem"/>
        <w:numPr>
          <w:ilvl w:val="1"/>
          <w:numId w:val="18"/>
        </w:numPr>
        <w:jc w:val="both"/>
      </w:pPr>
      <w:r w:rsidRPr="00E721B1">
        <w:rPr>
          <w:highlight w:val="yellow"/>
        </w:rPr>
        <w:t>……………</w:t>
      </w:r>
      <w:r>
        <w:t xml:space="preserve"> Kč bez DPH</w:t>
      </w:r>
    </w:p>
    <w:p w14:paraId="1B026D1F" w14:textId="6385EF8C" w:rsidR="008E4201" w:rsidRDefault="008E4201" w:rsidP="00E721B1">
      <w:pPr>
        <w:pStyle w:val="Odstavecseseznamem"/>
        <w:numPr>
          <w:ilvl w:val="1"/>
          <w:numId w:val="18"/>
        </w:numPr>
        <w:jc w:val="both"/>
      </w:pPr>
      <w:r w:rsidRPr="00E721B1">
        <w:rPr>
          <w:highlight w:val="yellow"/>
        </w:rPr>
        <w:t>……………</w:t>
      </w:r>
      <w:r>
        <w:t xml:space="preserve"> Kč DPH ve výši </w:t>
      </w:r>
      <w:r w:rsidRPr="00E721B1">
        <w:rPr>
          <w:highlight w:val="yellow"/>
        </w:rPr>
        <w:t>…</w:t>
      </w:r>
      <w:r>
        <w:t xml:space="preserve"> %</w:t>
      </w:r>
    </w:p>
    <w:p w14:paraId="4720F64F" w14:textId="2443BEA1" w:rsidR="008E4201" w:rsidRDefault="008E4201" w:rsidP="00E721B1">
      <w:pPr>
        <w:pStyle w:val="Odstavecseseznamem"/>
        <w:numPr>
          <w:ilvl w:val="1"/>
          <w:numId w:val="18"/>
        </w:numPr>
        <w:jc w:val="both"/>
      </w:pPr>
      <w:r w:rsidRPr="00E721B1">
        <w:rPr>
          <w:highlight w:val="yellow"/>
        </w:rPr>
        <w:t>……………</w:t>
      </w:r>
      <w:r>
        <w:t xml:space="preserve"> Kč včetně DPH</w:t>
      </w:r>
    </w:p>
    <w:p w14:paraId="56960971" w14:textId="74443824" w:rsidR="008E4201" w:rsidRDefault="008E4201" w:rsidP="00E721B1">
      <w:pPr>
        <w:pStyle w:val="Odstavecseseznamem"/>
        <w:numPr>
          <w:ilvl w:val="0"/>
          <w:numId w:val="18"/>
        </w:numPr>
        <w:jc w:val="both"/>
      </w:pPr>
      <w:r>
        <w:t xml:space="preserve">Kupní cena je konečná a zahrnuje veškeré náklady </w:t>
      </w:r>
      <w:r w:rsidR="00B5784E">
        <w:t>prod</w:t>
      </w:r>
      <w:r>
        <w:t>ávajícího spojené s</w:t>
      </w:r>
      <w:r w:rsidR="002E1C32">
        <w:t> </w:t>
      </w:r>
      <w:r>
        <w:t>plněním</w:t>
      </w:r>
      <w:r w:rsidR="00427408">
        <w:t xml:space="preserve"> předmětu </w:t>
      </w:r>
      <w:r w:rsidR="00D44275">
        <w:t xml:space="preserve">plnění </w:t>
      </w:r>
      <w:r w:rsidR="00427408">
        <w:t xml:space="preserve">této </w:t>
      </w:r>
      <w:r w:rsidR="00B5784E">
        <w:t>sml</w:t>
      </w:r>
      <w:r w:rsidR="002E1C32">
        <w:t>ouvy</w:t>
      </w:r>
      <w:r>
        <w:t>.</w:t>
      </w:r>
    </w:p>
    <w:p w14:paraId="55F00682" w14:textId="3901DF5E" w:rsidR="000A2C37" w:rsidRPr="00E721B1" w:rsidRDefault="000B287B" w:rsidP="00E721B1">
      <w:pPr>
        <w:pStyle w:val="Odstavecseseznamem"/>
        <w:numPr>
          <w:ilvl w:val="0"/>
          <w:numId w:val="18"/>
        </w:numPr>
        <w:jc w:val="both"/>
      </w:pPr>
      <w:r>
        <w:t xml:space="preserve">Daňový doklad vystaví </w:t>
      </w:r>
      <w:r w:rsidR="00B5784E">
        <w:t>prod</w:t>
      </w:r>
      <w:r>
        <w:t xml:space="preserve">ávající do 15 dnů ode dne, kdy došlo k převzetí </w:t>
      </w:r>
      <w:r w:rsidR="00AC59A4">
        <w:t xml:space="preserve">předmětu plnění dle </w:t>
      </w:r>
      <w:r>
        <w:t xml:space="preserve">na základě </w:t>
      </w:r>
      <w:r w:rsidR="00AC59A4">
        <w:t>předávacího protokolu</w:t>
      </w:r>
      <w:r>
        <w:t xml:space="preserve">. </w:t>
      </w:r>
      <w:r w:rsidR="00CB204B">
        <w:t>S</w:t>
      </w:r>
      <w:r>
        <w:t>p</w:t>
      </w:r>
      <w:r w:rsidR="00CB204B">
        <w:t>latnost daňového dokladu je</w:t>
      </w:r>
      <w:r>
        <w:t xml:space="preserve"> 30 dní. </w:t>
      </w:r>
      <w:r w:rsidR="002E1C32">
        <w:t xml:space="preserve">Daňový doklad musí být vystaven v měně </w:t>
      </w:r>
      <w:r w:rsidR="000A2C37">
        <w:t>CZK</w:t>
      </w:r>
      <w:r>
        <w:t xml:space="preserve"> a obsahovat všechny zákonem stanovené náležitosti</w:t>
      </w:r>
      <w:r w:rsidR="00CB204B">
        <w:t>. Navíc musí být označen</w:t>
      </w:r>
      <w:r w:rsidR="000A2C37">
        <w:t xml:space="preserve"> registračním číslem projektu MPSV_18_2025_00116 a názvem projektu </w:t>
      </w:r>
      <w:r w:rsidR="000A2C37" w:rsidRPr="00E721B1">
        <w:rPr>
          <w:i/>
        </w:rPr>
        <w:t>„</w:t>
      </w:r>
      <w:r w:rsidR="000A2C37" w:rsidRPr="00E721B1">
        <w:rPr>
          <w:b/>
          <w:i/>
        </w:rPr>
        <w:t>Pořízení lůžek – AHC Senior centrum Pečičky – Pečičky</w:t>
      </w:r>
      <w:r w:rsidR="000A2C37" w:rsidRPr="00E721B1">
        <w:rPr>
          <w:i/>
        </w:rPr>
        <w:t>“</w:t>
      </w:r>
    </w:p>
    <w:p w14:paraId="74367E44" w14:textId="3928A943" w:rsidR="00CB204B" w:rsidRDefault="00CB204B" w:rsidP="00E721B1">
      <w:pPr>
        <w:pStyle w:val="Odstavecseseznamem"/>
        <w:numPr>
          <w:ilvl w:val="0"/>
          <w:numId w:val="18"/>
        </w:numPr>
        <w:jc w:val="both"/>
      </w:pPr>
      <w:r>
        <w:t xml:space="preserve">Pokud daňový doklad nebude obsahovat správné údaje nebo bude neúplný, je </w:t>
      </w:r>
      <w:r w:rsidR="00B5784E">
        <w:t>kupuj</w:t>
      </w:r>
      <w:r>
        <w:t xml:space="preserve">ící oprávněn ho vrátit do doby jeho splatnosti. Prodávající je povinen daňový doklad opravit, doplnit nebo vystavit nový a následně jej zaslat </w:t>
      </w:r>
      <w:r w:rsidR="00B5784E">
        <w:t>kupuj</w:t>
      </w:r>
      <w:r>
        <w:t xml:space="preserve">ícímu. Lhůta splatnosti počíná v takovém případě běžet ode dne doručení opraveného či nově vystaveného dokladu. </w:t>
      </w:r>
    </w:p>
    <w:p w14:paraId="6996FD1F" w14:textId="77777777" w:rsidR="000B287B" w:rsidRDefault="000B287B" w:rsidP="00E721B1">
      <w:pPr>
        <w:pStyle w:val="Odstavecseseznamem"/>
        <w:numPr>
          <w:ilvl w:val="0"/>
          <w:numId w:val="18"/>
        </w:numPr>
        <w:jc w:val="both"/>
      </w:pPr>
      <w:r>
        <w:t>Kupní cena bude zaplacena na základě řádného doručení daňového dokladu.</w:t>
      </w:r>
    </w:p>
    <w:p w14:paraId="2B88F602" w14:textId="77777777" w:rsidR="00940E42" w:rsidRPr="00EA5D60" w:rsidRDefault="00940E42" w:rsidP="00E721B1">
      <w:pPr>
        <w:pStyle w:val="Odstavecseseznamem"/>
      </w:pPr>
    </w:p>
    <w:p w14:paraId="21ABC3C8" w14:textId="77777777" w:rsidR="00851391" w:rsidRPr="001E5A40" w:rsidRDefault="0085139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1E5A40">
        <w:rPr>
          <w:b/>
        </w:rPr>
        <w:t>Součinnost smluvních stran</w:t>
      </w:r>
    </w:p>
    <w:p w14:paraId="558287ED" w14:textId="62B24BE4" w:rsidR="00851391" w:rsidRDefault="00AC59A4" w:rsidP="00E721B1">
      <w:pPr>
        <w:pStyle w:val="Odstavecseseznamem"/>
        <w:numPr>
          <w:ilvl w:val="0"/>
          <w:numId w:val="36"/>
        </w:numPr>
        <w:jc w:val="both"/>
      </w:pPr>
      <w:r>
        <w:t>S</w:t>
      </w:r>
      <w:r w:rsidR="00B5784E">
        <w:t>ml</w:t>
      </w:r>
      <w:r w:rsidR="00851391">
        <w:t xml:space="preserve">uvní strany jsou povinny vyvinout veškeré úsilí potřebné k řádné realizaci této smlouvy. Tato povinnost platí i v případech, kdy není výslovně uvedena v jednotlivých ustanoveních smlouvy. </w:t>
      </w:r>
      <w:r w:rsidR="00B5784E">
        <w:t>Sml</w:t>
      </w:r>
      <w:r w:rsidR="00851391">
        <w:t>uvní strany jsou povinny spolupracovat v rámci postupů stanovených smlouvou a jednat v souladu s principy poctivého obchodního styku.</w:t>
      </w:r>
    </w:p>
    <w:p w14:paraId="0BA578C0" w14:textId="348D7854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Pokud některá ze stran zjistí okolnosti, které jí brání plnit smluvní povinnosti, oznámí tuto skutečnost bezodkladně písemně druhé straně. </w:t>
      </w:r>
      <w:r w:rsidR="00B5784E">
        <w:t>Sml</w:t>
      </w:r>
      <w:r>
        <w:t>uvní strany se zavazují neprodleně odstranit překážky, které jsou na jejich straně. Pokud překážky nebudou odstraněny, je druhá strana oprávněna požadovat plnění v náhradním termínu přiměřeném povaze záležitosti.</w:t>
      </w:r>
    </w:p>
    <w:p w14:paraId="66161592" w14:textId="77777777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>Prodávající je podle § 2 písm. e) zákona č. 320/2001 Sb., o finanční kontrole ve veřejné správě, osobou povinnou spolupracovat při výkonu finanční kontroly.</w:t>
      </w:r>
    </w:p>
    <w:p w14:paraId="7846683D" w14:textId="53788C32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Prodávající je povinen uchovávat veškerou dokumentaci související s realizací projektu, včetně účetních dokladů, minimálně do konce roku 2035 (nebo po dobu delší, stanoví-li tak právní předpisy). Po tuto dobu je povinen poskytovat požadované informace a dokumenty </w:t>
      </w:r>
      <w:r w:rsidR="00B5784E">
        <w:t>kupuj</w:t>
      </w:r>
      <w:r>
        <w:t>ícímu a oprávněným orgánům (např. MPSV, MF, NKÚ). Prodávající je rovněž povinen umožnit těmto orgánům provedení kontroly a poskytnout jim součinnost.</w:t>
      </w:r>
    </w:p>
    <w:p w14:paraId="4019E312" w14:textId="733DDF23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Prodávající se zavazuje dodržovat informační a propagační povinnosti podle pokynů </w:t>
      </w:r>
      <w:r w:rsidR="00B5784E">
        <w:t>kupuj</w:t>
      </w:r>
      <w:r>
        <w:t>ícího.</w:t>
      </w:r>
    </w:p>
    <w:p w14:paraId="3C290D92" w14:textId="3936CFC6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Prodávající je povinen zajistit, aby plněním této smlouvy nedošlo k porušení právních předpisů a rozhodnutí týkajících se mezinárodních sankcí závazných pro Českou republiku nebo </w:t>
      </w:r>
      <w:r w:rsidR="00B5784E">
        <w:lastRenderedPageBreak/>
        <w:t>kupuj</w:t>
      </w:r>
      <w:r>
        <w:t xml:space="preserve">ícího. Prodávající musí neprodleně informovat </w:t>
      </w:r>
      <w:r w:rsidR="00B5784E">
        <w:t>kupuj</w:t>
      </w:r>
      <w:r>
        <w:t xml:space="preserve">ícího o skutečnostech souvisejících s těmito povinnostmi. </w:t>
      </w:r>
      <w:r w:rsidR="00B5784E">
        <w:t>Kupuj</w:t>
      </w:r>
      <w:r>
        <w:t>ící je oprávněn od smlouvy odstoupit, pokud zjistí, že</w:t>
      </w:r>
      <w:r w:rsidR="00B5784E">
        <w:t xml:space="preserve"> prod</w:t>
      </w:r>
      <w:r>
        <w:t>ávající, jeho ovládající osoby nebo poddodavatelé podléhají mezinárodním sankcím. V takovém případě je</w:t>
      </w:r>
      <w:r w:rsidR="00B5784E">
        <w:t xml:space="preserve"> prod</w:t>
      </w:r>
      <w:r>
        <w:t xml:space="preserve">ávající povinen o tom </w:t>
      </w:r>
      <w:r w:rsidR="00B5784E">
        <w:t>kupuj</w:t>
      </w:r>
      <w:r>
        <w:t xml:space="preserve">ícího neprodleně informovat a do 14 dnů od výzvy </w:t>
      </w:r>
      <w:r w:rsidR="00B5784E">
        <w:t>kupuj</w:t>
      </w:r>
      <w:r>
        <w:t xml:space="preserve">ícího zjednat nápravu, jinak je </w:t>
      </w:r>
      <w:r w:rsidR="00B5784E">
        <w:t>kupuj</w:t>
      </w:r>
      <w:r>
        <w:t>ící oprávněn od smlouvy odstoupit.</w:t>
      </w:r>
    </w:p>
    <w:p w14:paraId="0DFA6053" w14:textId="4DC4D7DC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Prodávající je po celou dobu trvání smlouvy povinen splňovat všechny kvalifikační předpoklady související s realizací této smlouvy. Prodávající je povinen do 15 kalendářních dnů od písemné žádosti </w:t>
      </w:r>
      <w:r w:rsidR="00B5784E">
        <w:t>kupuj</w:t>
      </w:r>
      <w:r>
        <w:t>ícího předložit doklady prokazující jejich splnění.</w:t>
      </w:r>
    </w:p>
    <w:p w14:paraId="3C73D57A" w14:textId="77777777" w:rsidR="00940E42" w:rsidRDefault="00940E42" w:rsidP="00E721B1">
      <w:pPr>
        <w:pStyle w:val="Odstavecseseznamem"/>
        <w:jc w:val="both"/>
      </w:pPr>
    </w:p>
    <w:p w14:paraId="268822BF" w14:textId="12785813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>Záruka a odpovědnost za vady</w:t>
      </w:r>
    </w:p>
    <w:p w14:paraId="4FA9AE23" w14:textId="26C836BB" w:rsidR="008E4201" w:rsidRDefault="008E4201" w:rsidP="00E721B1">
      <w:pPr>
        <w:pStyle w:val="Odstavecseseznamem"/>
        <w:numPr>
          <w:ilvl w:val="0"/>
          <w:numId w:val="19"/>
        </w:numPr>
        <w:jc w:val="both"/>
      </w:pPr>
      <w:r>
        <w:t xml:space="preserve">Prodávající poskytuje </w:t>
      </w:r>
      <w:r w:rsidR="008B1555">
        <w:t xml:space="preserve">na </w:t>
      </w:r>
      <w:r w:rsidR="00B5784E">
        <w:t>zbo</w:t>
      </w:r>
      <w:r w:rsidR="008B1555">
        <w:t xml:space="preserve">ží smluvní </w:t>
      </w:r>
      <w:r>
        <w:t xml:space="preserve">záruku za jakost </w:t>
      </w:r>
      <w:r w:rsidRPr="00180A31">
        <w:t xml:space="preserve">v délce </w:t>
      </w:r>
      <w:r w:rsidR="008B1555" w:rsidRPr="00180A31">
        <w:t xml:space="preserve">24 </w:t>
      </w:r>
      <w:r w:rsidRPr="00180A31">
        <w:t xml:space="preserve">měsíců ode dne předání </w:t>
      </w:r>
      <w:r w:rsidR="00B5784E" w:rsidRPr="00180A31">
        <w:t>zbo</w:t>
      </w:r>
      <w:r w:rsidRPr="00180A31">
        <w:t>ží.</w:t>
      </w:r>
      <w:r w:rsidR="008B1555" w:rsidRPr="00180A31">
        <w:t xml:space="preserve"> Záruka se vztahuje na plnou funkčnost, kvalitu a úplnost </w:t>
      </w:r>
      <w:r w:rsidR="00B5784E" w:rsidRPr="00180A31">
        <w:t>zbo</w:t>
      </w:r>
      <w:r w:rsidR="008B1555" w:rsidRPr="00180A31">
        <w:t>ží</w:t>
      </w:r>
      <w:r w:rsidR="008B1555">
        <w:t xml:space="preserve">. Prodávající </w:t>
      </w:r>
      <w:r w:rsidR="002F3F14">
        <w:t xml:space="preserve">se </w:t>
      </w:r>
      <w:r w:rsidR="008B1555">
        <w:t xml:space="preserve">tímto </w:t>
      </w:r>
      <w:r w:rsidR="002F3F14">
        <w:t>zavazuje,</w:t>
      </w:r>
      <w:r w:rsidR="008B1555">
        <w:t xml:space="preserve"> že po celou záruční dobu bude předmě</w:t>
      </w:r>
      <w:r w:rsidR="002F3F14">
        <w:t xml:space="preserve">t koupě způsobilý ke smluvenému, jinak k obvyklému </w:t>
      </w:r>
      <w:r w:rsidR="008B1555">
        <w:t>účelu a zachová si sjednané vlastnosti</w:t>
      </w:r>
      <w:r w:rsidR="003B16AE">
        <w:t xml:space="preserve"> a vlastnosti dané technickými normami, které se na jeho provedení vztahují.</w:t>
      </w:r>
    </w:p>
    <w:p w14:paraId="4B14E321" w14:textId="243FEF10" w:rsidR="002F3F14" w:rsidRPr="002F3F14" w:rsidRDefault="00851391" w:rsidP="00E721B1">
      <w:pPr>
        <w:pStyle w:val="Odstavecseseznamem"/>
        <w:numPr>
          <w:ilvl w:val="0"/>
          <w:numId w:val="19"/>
        </w:numPr>
        <w:jc w:val="both"/>
      </w:pPr>
      <w:r>
        <w:t xml:space="preserve">Záruka se vztahuje na vady </w:t>
      </w:r>
      <w:r w:rsidR="00B5784E">
        <w:t>zbo</w:t>
      </w:r>
      <w:r>
        <w:t xml:space="preserve">ží, které se projeví u </w:t>
      </w:r>
      <w:r w:rsidR="00B5784E">
        <w:t>zbo</w:t>
      </w:r>
      <w:r w:rsidR="002F3F14" w:rsidRPr="002F3F14">
        <w:t>ží během záruční doby s výjimkou vad</w:t>
      </w:r>
      <w:r>
        <w:t>, u nichž</w:t>
      </w:r>
      <w:r w:rsidR="00B5784E">
        <w:t xml:space="preserve"> prod</w:t>
      </w:r>
      <w:r w:rsidR="002F3F14" w:rsidRPr="002F3F14">
        <w:t>ávající pr</w:t>
      </w:r>
      <w:r>
        <w:t xml:space="preserve">okáže, že jejich vznik zavinil </w:t>
      </w:r>
      <w:r w:rsidR="00B5784E">
        <w:t>kupuj</w:t>
      </w:r>
      <w:r w:rsidR="002F3F14" w:rsidRPr="002F3F14">
        <w:t xml:space="preserve">ící. Záruční doba neběží po dobu, po kterou </w:t>
      </w:r>
      <w:r w:rsidR="00B5784E">
        <w:t>kupuj</w:t>
      </w:r>
      <w:r w:rsidR="002F3F14" w:rsidRPr="002F3F14">
        <w:t xml:space="preserve">ící nemůže užívat </w:t>
      </w:r>
      <w:r w:rsidR="00B5784E">
        <w:t>zbo</w:t>
      </w:r>
      <w:r w:rsidR="002F3F14" w:rsidRPr="002F3F14">
        <w:t>ží pro jeho vady, za které odpovídá</w:t>
      </w:r>
      <w:r w:rsidR="00B5784E">
        <w:t xml:space="preserve"> prod</w:t>
      </w:r>
      <w:r w:rsidR="002F3F14" w:rsidRPr="002F3F14">
        <w:t>ávající.</w:t>
      </w:r>
    </w:p>
    <w:p w14:paraId="3924690A" w14:textId="1C96F460" w:rsidR="00940E42" w:rsidRPr="00180A31" w:rsidRDefault="008E4201" w:rsidP="00E721B1">
      <w:pPr>
        <w:pStyle w:val="Odstavecseseznamem"/>
        <w:numPr>
          <w:ilvl w:val="0"/>
          <w:numId w:val="19"/>
        </w:numPr>
        <w:jc w:val="both"/>
      </w:pPr>
      <w:r>
        <w:t>V rámci záruky je</w:t>
      </w:r>
      <w:r w:rsidR="00B5784E">
        <w:t xml:space="preserve"> prod</w:t>
      </w:r>
      <w:r>
        <w:t xml:space="preserve">ávající povinen odstranit </w:t>
      </w:r>
      <w:r w:rsidRPr="00180A31">
        <w:t xml:space="preserve">vady do </w:t>
      </w:r>
      <w:r w:rsidR="003B16AE" w:rsidRPr="00180A31">
        <w:t>14</w:t>
      </w:r>
      <w:r w:rsidR="002F3F14" w:rsidRPr="00180A31">
        <w:t xml:space="preserve"> </w:t>
      </w:r>
      <w:r w:rsidRPr="00180A31">
        <w:t>dnů</w:t>
      </w:r>
      <w:r w:rsidR="003B16AE" w:rsidRPr="00180A31">
        <w:t xml:space="preserve">, nedohodnou-li se smluvní strany jinak, a to </w:t>
      </w:r>
      <w:r w:rsidRPr="00180A31">
        <w:t xml:space="preserve">od </w:t>
      </w:r>
      <w:r w:rsidR="003B16AE" w:rsidRPr="00180A31">
        <w:t xml:space="preserve">písemného </w:t>
      </w:r>
      <w:r w:rsidRPr="00180A31">
        <w:t xml:space="preserve">nahlášení </w:t>
      </w:r>
      <w:r w:rsidR="00B5784E" w:rsidRPr="00180A31">
        <w:t>kupuj</w:t>
      </w:r>
      <w:r w:rsidRPr="00180A31">
        <w:t>ícím</w:t>
      </w:r>
      <w:r w:rsidR="003B16AE" w:rsidRPr="00180A31">
        <w:t>.</w:t>
      </w:r>
    </w:p>
    <w:p w14:paraId="40C939D1" w14:textId="6629C79C" w:rsidR="002F3F14" w:rsidRDefault="002F3F14" w:rsidP="00E721B1">
      <w:pPr>
        <w:pStyle w:val="Odstavecseseznamem"/>
        <w:jc w:val="both"/>
      </w:pPr>
    </w:p>
    <w:p w14:paraId="12308287" w14:textId="083D785F" w:rsidR="008E4201" w:rsidRPr="00E721B1" w:rsidRDefault="00AC59A4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>
        <w:rPr>
          <w:b/>
        </w:rPr>
        <w:t>S</w:t>
      </w:r>
      <w:r w:rsidR="00B5784E">
        <w:rPr>
          <w:b/>
        </w:rPr>
        <w:t>ml</w:t>
      </w:r>
      <w:r w:rsidR="008E4201" w:rsidRPr="00E721B1">
        <w:rPr>
          <w:b/>
        </w:rPr>
        <w:t>uvní pokuty</w:t>
      </w:r>
    </w:p>
    <w:p w14:paraId="6A0C3268" w14:textId="63E1E2AC" w:rsidR="008E4201" w:rsidRPr="00180A31" w:rsidRDefault="00333952" w:rsidP="00E721B1">
      <w:pPr>
        <w:pStyle w:val="Odstavecseseznamem"/>
        <w:numPr>
          <w:ilvl w:val="0"/>
          <w:numId w:val="31"/>
        </w:numPr>
        <w:jc w:val="both"/>
      </w:pPr>
      <w:r>
        <w:t xml:space="preserve">V případě </w:t>
      </w:r>
      <w:r w:rsidR="008E4201">
        <w:t>prodlení s</w:t>
      </w:r>
      <w:r>
        <w:t xml:space="preserve"> řádným </w:t>
      </w:r>
      <w:r w:rsidR="008E4201">
        <w:t xml:space="preserve">dodáním </w:t>
      </w:r>
      <w:r w:rsidR="00AC59A4">
        <w:t xml:space="preserve">předmětu </w:t>
      </w:r>
      <w:r w:rsidR="00AC59A4" w:rsidRPr="00180A31">
        <w:t xml:space="preserve">plnění dle čl. IV. odst. 1) </w:t>
      </w:r>
      <w:r w:rsidR="008E4201" w:rsidRPr="00180A31">
        <w:t>je</w:t>
      </w:r>
      <w:r w:rsidR="00B5784E" w:rsidRPr="00180A31">
        <w:t xml:space="preserve"> prod</w:t>
      </w:r>
      <w:r w:rsidR="008E4201" w:rsidRPr="00180A31">
        <w:t xml:space="preserve">ávající povinen </w:t>
      </w:r>
      <w:r w:rsidR="0030442C" w:rsidRPr="00180A31">
        <w:t xml:space="preserve">zaplatit </w:t>
      </w:r>
      <w:r w:rsidR="00B5784E" w:rsidRPr="00180A31">
        <w:t>kupuj</w:t>
      </w:r>
      <w:r w:rsidR="008E4201" w:rsidRPr="00180A31">
        <w:t xml:space="preserve">ícímu smluvní pokutu ve výši </w:t>
      </w:r>
      <w:r w:rsidR="00CB766D" w:rsidRPr="00180A31">
        <w:t xml:space="preserve">0,05 </w:t>
      </w:r>
      <w:r w:rsidR="008E4201" w:rsidRPr="00180A31">
        <w:t>% z kupní ceny</w:t>
      </w:r>
      <w:r w:rsidR="00CB766D" w:rsidRPr="00180A31">
        <w:t>, a to za každý započatý den prodlení. U plátce DPH se vychází z ceny včetně DPH, u neplátce</w:t>
      </w:r>
      <w:r w:rsidR="00CB766D">
        <w:t xml:space="preserve"> z ceny bez DPH. Pokud</w:t>
      </w:r>
      <w:r w:rsidR="00B5784E">
        <w:t xml:space="preserve"> </w:t>
      </w:r>
      <w:r w:rsidR="00B5784E" w:rsidRPr="00180A31">
        <w:t>prod</w:t>
      </w:r>
      <w:r w:rsidR="00CB766D" w:rsidRPr="00180A31">
        <w:t xml:space="preserve">ávající prokáže, že prodlení způsobil </w:t>
      </w:r>
      <w:r w:rsidR="00B5784E" w:rsidRPr="00180A31">
        <w:t>kupuj</w:t>
      </w:r>
      <w:r w:rsidR="00CB766D" w:rsidRPr="00180A31">
        <w:t>ící, právo na smluvní pokutu nevzniká.</w:t>
      </w:r>
    </w:p>
    <w:p w14:paraId="70F6B6EA" w14:textId="5880A7A0" w:rsidR="008E4201" w:rsidRPr="00180A31" w:rsidRDefault="008E4201" w:rsidP="00E721B1">
      <w:pPr>
        <w:pStyle w:val="Odstavecseseznamem"/>
        <w:numPr>
          <w:ilvl w:val="0"/>
          <w:numId w:val="31"/>
        </w:numPr>
        <w:jc w:val="both"/>
      </w:pPr>
      <w:r w:rsidRPr="00180A31">
        <w:t>Za prodlení s odstraněním reklamované vady je</w:t>
      </w:r>
      <w:r w:rsidR="00B5784E" w:rsidRPr="00180A31">
        <w:t xml:space="preserve"> prod</w:t>
      </w:r>
      <w:r w:rsidRPr="00180A31">
        <w:t xml:space="preserve">ávající povinen </w:t>
      </w:r>
      <w:r w:rsidR="0030442C" w:rsidRPr="00180A31">
        <w:t xml:space="preserve">zaplatit </w:t>
      </w:r>
      <w:r w:rsidRPr="00180A31">
        <w:t xml:space="preserve">smluvní pokutu </w:t>
      </w:r>
      <w:r w:rsidR="00CB766D" w:rsidRPr="00180A31">
        <w:t>1</w:t>
      </w:r>
      <w:r w:rsidR="00851391" w:rsidRPr="00180A31">
        <w:t> </w:t>
      </w:r>
      <w:r w:rsidR="00CB766D" w:rsidRPr="00180A31">
        <w:t xml:space="preserve">000 </w:t>
      </w:r>
      <w:r w:rsidRPr="00180A31">
        <w:t xml:space="preserve">Kč za každý </w:t>
      </w:r>
      <w:r w:rsidR="00CB766D" w:rsidRPr="00180A31">
        <w:t xml:space="preserve">započatý </w:t>
      </w:r>
      <w:r w:rsidRPr="00180A31">
        <w:t>den prodlení.</w:t>
      </w:r>
    </w:p>
    <w:p w14:paraId="6E61B3F4" w14:textId="57594EB9" w:rsidR="00CB766D" w:rsidRDefault="00CB766D" w:rsidP="00E721B1">
      <w:pPr>
        <w:pStyle w:val="Odstavecseseznamem"/>
        <w:numPr>
          <w:ilvl w:val="0"/>
          <w:numId w:val="31"/>
        </w:numPr>
        <w:jc w:val="both"/>
      </w:pPr>
      <w:r w:rsidRPr="00180A31">
        <w:t xml:space="preserve">Pokud bude </w:t>
      </w:r>
      <w:r w:rsidR="00B5784E" w:rsidRPr="00180A31">
        <w:t>kupuj</w:t>
      </w:r>
      <w:r w:rsidRPr="00180A31">
        <w:t xml:space="preserve">ící v prodlení s úhradou kupní ceny, je povinen </w:t>
      </w:r>
      <w:r w:rsidR="0030442C" w:rsidRPr="00180A31">
        <w:t>zaplatit</w:t>
      </w:r>
      <w:r w:rsidR="00B5784E" w:rsidRPr="00180A31">
        <w:t xml:space="preserve"> prod</w:t>
      </w:r>
      <w:r w:rsidRPr="00180A31">
        <w:t>ávajícímu úrok z prodlení ve výši 0,05 % z</w:t>
      </w:r>
      <w:r>
        <w:t xml:space="preserve"> dlužné částky za každý započatý den prodlení.</w:t>
      </w:r>
    </w:p>
    <w:p w14:paraId="43D427DE" w14:textId="5AAB8DF3" w:rsidR="008E4201" w:rsidRDefault="008E4201" w:rsidP="00E721B1">
      <w:pPr>
        <w:pStyle w:val="Odstavecseseznamem"/>
        <w:numPr>
          <w:ilvl w:val="0"/>
          <w:numId w:val="31"/>
        </w:numPr>
        <w:jc w:val="both"/>
      </w:pPr>
      <w:r>
        <w:t>Zaplacením smluvní pokuty není dotčeno právo na náhradu škody.</w:t>
      </w:r>
    </w:p>
    <w:p w14:paraId="7BB5FEA7" w14:textId="77777777" w:rsidR="00940E42" w:rsidRDefault="00940E42" w:rsidP="00E721B1">
      <w:pPr>
        <w:pStyle w:val="Odstavecseseznamem"/>
        <w:jc w:val="both"/>
      </w:pPr>
    </w:p>
    <w:p w14:paraId="3D0A490A" w14:textId="0271818B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>Odstoupení od smlouvy</w:t>
      </w:r>
    </w:p>
    <w:p w14:paraId="4EA0D2DB" w14:textId="5674B027" w:rsidR="008E4201" w:rsidRDefault="00AC59A4" w:rsidP="00E721B1">
      <w:pPr>
        <w:pStyle w:val="Odstavecseseznamem"/>
        <w:numPr>
          <w:ilvl w:val="0"/>
          <w:numId w:val="32"/>
        </w:numPr>
        <w:jc w:val="both"/>
      </w:pPr>
      <w:r>
        <w:t>K</w:t>
      </w:r>
      <w:r w:rsidR="00B5784E">
        <w:t>upuj</w:t>
      </w:r>
      <w:r w:rsidR="008E4201">
        <w:t>ící je oprávněn odstoupit od smlouvy v případě, že:</w:t>
      </w:r>
    </w:p>
    <w:p w14:paraId="08BFEB4A" w14:textId="3FAD5457" w:rsidR="002B6F6D" w:rsidRPr="00180A31" w:rsidRDefault="00AC59A4" w:rsidP="00E721B1">
      <w:pPr>
        <w:pStyle w:val="Odstavecseseznamem"/>
        <w:numPr>
          <w:ilvl w:val="1"/>
          <w:numId w:val="2"/>
        </w:numPr>
        <w:jc w:val="both"/>
      </w:pPr>
      <w:r>
        <w:t>p</w:t>
      </w:r>
      <w:r w:rsidR="008E4201">
        <w:t xml:space="preserve">rodávající je v prodlení s </w:t>
      </w:r>
      <w:r w:rsidR="008E4201" w:rsidRPr="00180A31">
        <w:t xml:space="preserve">dodáním </w:t>
      </w:r>
      <w:r w:rsidRPr="00180A31">
        <w:t>předmětu plnění dle čl. IV. odst. 1),</w:t>
      </w:r>
    </w:p>
    <w:p w14:paraId="45193C44" w14:textId="5B5CE1BF" w:rsidR="002B6F6D" w:rsidRPr="00180A31" w:rsidRDefault="008E4201" w:rsidP="00E721B1">
      <w:pPr>
        <w:pStyle w:val="Odstavecseseznamem"/>
        <w:numPr>
          <w:ilvl w:val="1"/>
          <w:numId w:val="2"/>
        </w:numPr>
        <w:jc w:val="both"/>
      </w:pPr>
      <w:r w:rsidRPr="00180A31">
        <w:t>dodan</w:t>
      </w:r>
      <w:r w:rsidR="00AC59A4" w:rsidRPr="00180A31">
        <w:t xml:space="preserve">ý předmět plnění </w:t>
      </w:r>
      <w:r w:rsidRPr="00180A31">
        <w:t xml:space="preserve">neodpovídá </w:t>
      </w:r>
      <w:r w:rsidR="002B6F6D" w:rsidRPr="00180A31">
        <w:t>požadavkům stanoveným v této smlouvě, zadávací dokumentaci nebo v nabídce</w:t>
      </w:r>
      <w:r w:rsidR="00B5784E" w:rsidRPr="00180A31">
        <w:t xml:space="preserve"> prod</w:t>
      </w:r>
      <w:r w:rsidR="002B6F6D" w:rsidRPr="00180A31">
        <w:t>ávajícího,</w:t>
      </w:r>
    </w:p>
    <w:p w14:paraId="17A68C8A" w14:textId="3549C5E7" w:rsidR="008E4201" w:rsidRDefault="008E4201" w:rsidP="00E721B1">
      <w:pPr>
        <w:pStyle w:val="Odstavecseseznamem"/>
        <w:numPr>
          <w:ilvl w:val="1"/>
          <w:numId w:val="2"/>
        </w:numPr>
        <w:jc w:val="both"/>
      </w:pPr>
      <w:r>
        <w:t xml:space="preserve">bude zahájeno insolvenční řízení </w:t>
      </w:r>
      <w:r w:rsidR="00813447">
        <w:t xml:space="preserve">dle zákona č. 182/2006 Sb., o úpadku a způsobech jeho řešení, </w:t>
      </w:r>
      <w:r>
        <w:t>vůči</w:t>
      </w:r>
      <w:r w:rsidR="00B5784E">
        <w:t xml:space="preserve"> prod</w:t>
      </w:r>
      <w:r>
        <w:t>ávajícímu.</w:t>
      </w:r>
      <w:r w:rsidR="00B5784E">
        <w:t xml:space="preserve"> Prod</w:t>
      </w:r>
      <w:r w:rsidR="00813447">
        <w:t>ávající je povinen tuto skutečnost oznámit neprodleně, nejpozději do 7 dnů ode dne zahájení řízení kupujícímu.</w:t>
      </w:r>
    </w:p>
    <w:p w14:paraId="6B6A385C" w14:textId="6A39FA98" w:rsidR="008E4201" w:rsidRDefault="008E4201" w:rsidP="00E721B1">
      <w:pPr>
        <w:pStyle w:val="Odstavecseseznamem"/>
        <w:numPr>
          <w:ilvl w:val="0"/>
          <w:numId w:val="32"/>
        </w:numPr>
        <w:jc w:val="both"/>
      </w:pPr>
      <w:r>
        <w:t>Odstoupení od smlouvy musí být provedeno písemně a je účinné doručením druhé smluvní straně.</w:t>
      </w:r>
    </w:p>
    <w:p w14:paraId="68E4077F" w14:textId="77777777" w:rsidR="00940E42" w:rsidRDefault="00940E42" w:rsidP="00E721B1">
      <w:pPr>
        <w:pStyle w:val="Odstavecseseznamem"/>
        <w:jc w:val="both"/>
      </w:pPr>
    </w:p>
    <w:p w14:paraId="65012465" w14:textId="7E9E79DB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>Závěrečná ustanovení</w:t>
      </w:r>
    </w:p>
    <w:p w14:paraId="77DE2402" w14:textId="77BC826A" w:rsidR="008E4201" w:rsidRDefault="006C3987" w:rsidP="00E721B1">
      <w:pPr>
        <w:pStyle w:val="Odstavecseseznamem"/>
        <w:numPr>
          <w:ilvl w:val="0"/>
          <w:numId w:val="34"/>
        </w:numPr>
        <w:jc w:val="both"/>
      </w:pPr>
      <w:r>
        <w:t>S</w:t>
      </w:r>
      <w:r w:rsidR="00B5784E">
        <w:t>ml</w:t>
      </w:r>
      <w:r w:rsidR="008E4201">
        <w:t>ouvu lze měnit pouze písemnými dodatky podepsanými oběma smluvními stranami.</w:t>
      </w:r>
    </w:p>
    <w:p w14:paraId="20186175" w14:textId="052628CD" w:rsidR="008E4201" w:rsidRDefault="008E4201" w:rsidP="00E721B1">
      <w:pPr>
        <w:pStyle w:val="Odstavecseseznamem"/>
        <w:numPr>
          <w:ilvl w:val="0"/>
          <w:numId w:val="34"/>
        </w:numPr>
        <w:jc w:val="both"/>
      </w:pPr>
      <w:r>
        <w:t xml:space="preserve">Právní vztahy neupravené touto </w:t>
      </w:r>
      <w:r w:rsidR="00B5784E">
        <w:t>sml</w:t>
      </w:r>
      <w:r>
        <w:t>ouvou se řídí občanským zákoníkem a souvisejícími právními předpisy.</w:t>
      </w:r>
    </w:p>
    <w:p w14:paraId="040D02B9" w14:textId="40AAED6F" w:rsidR="008E4201" w:rsidRDefault="008E4201" w:rsidP="00E721B1">
      <w:pPr>
        <w:pStyle w:val="Odstavecseseznamem"/>
        <w:numPr>
          <w:ilvl w:val="0"/>
          <w:numId w:val="34"/>
        </w:numPr>
        <w:jc w:val="both"/>
      </w:pPr>
      <w:r>
        <w:t xml:space="preserve">Tato smlouva nabývá účinnosti dnem </w:t>
      </w:r>
      <w:r w:rsidR="00851391">
        <w:t xml:space="preserve">podpisu </w:t>
      </w:r>
      <w:r w:rsidR="003526A0">
        <w:t>druhé ze smluvních stran.</w:t>
      </w:r>
    </w:p>
    <w:p w14:paraId="022E1574" w14:textId="330B40BE" w:rsidR="003526A0" w:rsidRDefault="00AA0DFC" w:rsidP="00E721B1">
      <w:pPr>
        <w:pStyle w:val="Odstavecseseznamem"/>
        <w:numPr>
          <w:ilvl w:val="0"/>
          <w:numId w:val="34"/>
        </w:numPr>
        <w:jc w:val="both"/>
      </w:pPr>
      <w:r>
        <w:lastRenderedPageBreak/>
        <w:t xml:space="preserve">Tato </w:t>
      </w:r>
      <w:r w:rsidR="00B5784E">
        <w:t>sml</w:t>
      </w:r>
      <w:r w:rsidR="003526A0">
        <w:t>ouva je vyhotovena v jednom vyhotovení v elektronické podobě anebo ve dvou vyhotoveních v listinné podobě, z nichž každá smluvní strana obdrží po jednom vyhotovení.</w:t>
      </w:r>
    </w:p>
    <w:p w14:paraId="3CF9B6FE" w14:textId="77777777" w:rsidR="003526A0" w:rsidRDefault="003526A0" w:rsidP="00E721B1">
      <w:pPr>
        <w:pStyle w:val="Odstavecseseznamem"/>
        <w:numPr>
          <w:ilvl w:val="0"/>
          <w:numId w:val="34"/>
        </w:numPr>
        <w:jc w:val="both"/>
      </w:pPr>
      <w:r>
        <w:t>Nedílnou součástí této smlouvy jsou následující přílohy:</w:t>
      </w:r>
    </w:p>
    <w:p w14:paraId="0EF9BD63" w14:textId="7863911D" w:rsidR="00851391" w:rsidRDefault="003526A0" w:rsidP="00E721B1">
      <w:pPr>
        <w:pStyle w:val="Odstavecseseznamem"/>
        <w:numPr>
          <w:ilvl w:val="1"/>
          <w:numId w:val="35"/>
        </w:numPr>
        <w:jc w:val="both"/>
      </w:pPr>
      <w:r w:rsidRPr="00E721B1">
        <w:rPr>
          <w:highlight w:val="lightGray"/>
        </w:rPr>
        <w:t>Příloha č. 1.</w:t>
      </w:r>
      <w:r w:rsidR="00851391" w:rsidRPr="00E721B1">
        <w:rPr>
          <w:highlight w:val="lightGray"/>
        </w:rPr>
        <w:t xml:space="preserve"> – Specifikace předmětu plnění</w:t>
      </w:r>
    </w:p>
    <w:p w14:paraId="4D307581" w14:textId="77777777" w:rsidR="008E4201" w:rsidRDefault="008E4201" w:rsidP="00E721B1">
      <w:pPr>
        <w:jc w:val="both"/>
      </w:pPr>
    </w:p>
    <w:p w14:paraId="140B2614" w14:textId="049138C4" w:rsidR="00940E42" w:rsidRDefault="00940E42" w:rsidP="00C27E2E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0E42" w14:paraId="69C4AFB0" w14:textId="77777777" w:rsidTr="00E721B1">
        <w:tc>
          <w:tcPr>
            <w:tcW w:w="4531" w:type="dxa"/>
          </w:tcPr>
          <w:p w14:paraId="4CFFF87A" w14:textId="3B69B15E" w:rsidR="00940E42" w:rsidRDefault="00AA0DFC" w:rsidP="00C27E2E">
            <w:pPr>
              <w:jc w:val="both"/>
            </w:pPr>
            <w:r>
              <w:t>K</w:t>
            </w:r>
            <w:r w:rsidR="00B5784E">
              <w:t>upuj</w:t>
            </w:r>
            <w:r w:rsidR="00940E42">
              <w:t>ící:</w:t>
            </w:r>
          </w:p>
          <w:p w14:paraId="0DF04C18" w14:textId="322786A2" w:rsidR="00940E42" w:rsidRDefault="00940E42" w:rsidP="00C27E2E">
            <w:pPr>
              <w:jc w:val="both"/>
            </w:pPr>
          </w:p>
        </w:tc>
        <w:tc>
          <w:tcPr>
            <w:tcW w:w="4531" w:type="dxa"/>
          </w:tcPr>
          <w:p w14:paraId="3A6E07B3" w14:textId="77777777" w:rsidR="00940E42" w:rsidRDefault="00940E42" w:rsidP="00C27E2E">
            <w:pPr>
              <w:jc w:val="both"/>
            </w:pPr>
            <w:r>
              <w:t>Prodávající:</w:t>
            </w:r>
          </w:p>
          <w:p w14:paraId="56A3ECEA" w14:textId="57A3C900" w:rsidR="00940E42" w:rsidRDefault="00940E42" w:rsidP="00C27E2E">
            <w:pPr>
              <w:jc w:val="both"/>
            </w:pPr>
          </w:p>
        </w:tc>
      </w:tr>
      <w:tr w:rsidR="00940E42" w14:paraId="3F65FDC4" w14:textId="77777777" w:rsidTr="00E721B1">
        <w:tc>
          <w:tcPr>
            <w:tcW w:w="4531" w:type="dxa"/>
          </w:tcPr>
          <w:p w14:paraId="6721E99E" w14:textId="77777777" w:rsidR="00940E42" w:rsidRDefault="00940E42" w:rsidP="00940E42">
            <w:pPr>
              <w:jc w:val="both"/>
            </w:pPr>
            <w:r>
              <w:t>V ……………… dne ……………..</w:t>
            </w:r>
          </w:p>
          <w:p w14:paraId="5347EC5E" w14:textId="77777777" w:rsidR="00940E42" w:rsidRDefault="00940E42" w:rsidP="00940E42">
            <w:pPr>
              <w:jc w:val="both"/>
            </w:pPr>
          </w:p>
          <w:p w14:paraId="6E88CEED" w14:textId="77777777" w:rsidR="00940E42" w:rsidRDefault="00940E42" w:rsidP="00940E42">
            <w:pPr>
              <w:jc w:val="both"/>
            </w:pPr>
          </w:p>
          <w:p w14:paraId="50381386" w14:textId="77777777" w:rsidR="00940E42" w:rsidRDefault="00940E42" w:rsidP="00940E42">
            <w:pPr>
              <w:jc w:val="both"/>
            </w:pPr>
          </w:p>
          <w:p w14:paraId="1819E1D6" w14:textId="77777777" w:rsidR="00940E42" w:rsidRDefault="00940E42" w:rsidP="00940E42">
            <w:pPr>
              <w:jc w:val="both"/>
            </w:pPr>
          </w:p>
          <w:p w14:paraId="247EC687" w14:textId="77777777" w:rsidR="00940E42" w:rsidRDefault="00940E42" w:rsidP="00940E42">
            <w:pPr>
              <w:jc w:val="both"/>
            </w:pPr>
          </w:p>
          <w:p w14:paraId="5E0D6CCE" w14:textId="77777777" w:rsidR="00940E42" w:rsidRDefault="00940E42" w:rsidP="00940E42">
            <w:pPr>
              <w:jc w:val="both"/>
            </w:pPr>
            <w:r>
              <w:t>………………………………………….</w:t>
            </w:r>
          </w:p>
          <w:p w14:paraId="3994D53E" w14:textId="21419BA9" w:rsidR="00940E42" w:rsidRDefault="00940E42" w:rsidP="00940E42">
            <w:pPr>
              <w:jc w:val="both"/>
            </w:pPr>
            <w:r>
              <w:t>podpis</w:t>
            </w:r>
          </w:p>
        </w:tc>
        <w:tc>
          <w:tcPr>
            <w:tcW w:w="4531" w:type="dxa"/>
          </w:tcPr>
          <w:p w14:paraId="1153639C" w14:textId="77777777" w:rsidR="00940E42" w:rsidRDefault="00940E42" w:rsidP="00940E42">
            <w:pPr>
              <w:jc w:val="both"/>
            </w:pPr>
            <w:r>
              <w:t>V ……………… dne ……………..</w:t>
            </w:r>
          </w:p>
          <w:p w14:paraId="1D7EBD5F" w14:textId="77777777" w:rsidR="00940E42" w:rsidRDefault="00940E42" w:rsidP="00C27E2E">
            <w:pPr>
              <w:jc w:val="both"/>
            </w:pPr>
          </w:p>
          <w:p w14:paraId="6748E3F2" w14:textId="77777777" w:rsidR="00940E42" w:rsidRDefault="00940E42" w:rsidP="00C27E2E">
            <w:pPr>
              <w:jc w:val="both"/>
            </w:pPr>
          </w:p>
          <w:p w14:paraId="528D028E" w14:textId="77777777" w:rsidR="00940E42" w:rsidRDefault="00940E42" w:rsidP="00C27E2E">
            <w:pPr>
              <w:jc w:val="both"/>
            </w:pPr>
          </w:p>
          <w:p w14:paraId="4F334CC6" w14:textId="77777777" w:rsidR="00940E42" w:rsidRDefault="00940E42" w:rsidP="00C27E2E">
            <w:pPr>
              <w:jc w:val="both"/>
            </w:pPr>
          </w:p>
          <w:p w14:paraId="484F4EDC" w14:textId="77777777" w:rsidR="00940E42" w:rsidRDefault="00940E42" w:rsidP="00C27E2E">
            <w:pPr>
              <w:jc w:val="both"/>
            </w:pPr>
          </w:p>
          <w:p w14:paraId="7DF59999" w14:textId="77777777" w:rsidR="00940E42" w:rsidRDefault="00940E42" w:rsidP="00940E42">
            <w:pPr>
              <w:jc w:val="both"/>
            </w:pPr>
            <w:r>
              <w:t>………………………………………….</w:t>
            </w:r>
          </w:p>
          <w:p w14:paraId="1DC5915A" w14:textId="521278F8" w:rsidR="00940E42" w:rsidRDefault="00940E42" w:rsidP="00940E42">
            <w:pPr>
              <w:jc w:val="both"/>
            </w:pPr>
            <w:r>
              <w:t>podpis</w:t>
            </w:r>
          </w:p>
        </w:tc>
      </w:tr>
    </w:tbl>
    <w:p w14:paraId="124CBC95" w14:textId="4EB1BF77" w:rsidR="00940E42" w:rsidRDefault="00940E42" w:rsidP="00E721B1">
      <w:pPr>
        <w:jc w:val="both"/>
      </w:pPr>
    </w:p>
    <w:p w14:paraId="7A1BF18B" w14:textId="77777777" w:rsidR="00FE6EF7" w:rsidRDefault="00FE6EF7" w:rsidP="00E721B1">
      <w:pPr>
        <w:jc w:val="both"/>
      </w:pPr>
    </w:p>
    <w:sectPr w:rsidR="00FE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C21D" w14:textId="77777777" w:rsidR="00DC4DCD" w:rsidRDefault="00DC4DCD" w:rsidP="00DC4DCD">
      <w:pPr>
        <w:spacing w:after="0" w:line="240" w:lineRule="auto"/>
      </w:pPr>
      <w:r>
        <w:separator/>
      </w:r>
    </w:p>
  </w:endnote>
  <w:endnote w:type="continuationSeparator" w:id="0">
    <w:p w14:paraId="6C2420EB" w14:textId="77777777" w:rsidR="00DC4DCD" w:rsidRDefault="00DC4DCD" w:rsidP="00D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F30D2" w14:textId="77777777" w:rsidR="00DC4DCD" w:rsidRDefault="00DC4D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86D50" w14:textId="77777777" w:rsidR="00DC4DCD" w:rsidRDefault="00DC4D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849E0" w14:textId="77777777" w:rsidR="00DC4DCD" w:rsidRDefault="00DC4D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ACE9E" w14:textId="77777777" w:rsidR="00DC4DCD" w:rsidRDefault="00DC4DCD" w:rsidP="00DC4DCD">
      <w:pPr>
        <w:spacing w:after="0" w:line="240" w:lineRule="auto"/>
      </w:pPr>
      <w:r>
        <w:separator/>
      </w:r>
    </w:p>
  </w:footnote>
  <w:footnote w:type="continuationSeparator" w:id="0">
    <w:p w14:paraId="07997DF6" w14:textId="77777777" w:rsidR="00DC4DCD" w:rsidRDefault="00DC4DCD" w:rsidP="00D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E8116" w14:textId="77777777" w:rsidR="00DC4DCD" w:rsidRDefault="00DC4D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5F16" w14:textId="77777777" w:rsidR="00DC4DCD" w:rsidRDefault="00DC4D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BE5B6" w14:textId="77777777" w:rsidR="00DC4DCD" w:rsidRDefault="00DC4D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0292"/>
    <w:multiLevelType w:val="hybridMultilevel"/>
    <w:tmpl w:val="A4F4C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76"/>
    <w:multiLevelType w:val="hybridMultilevel"/>
    <w:tmpl w:val="43BC1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637"/>
    <w:multiLevelType w:val="hybridMultilevel"/>
    <w:tmpl w:val="99DAB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060"/>
    <w:multiLevelType w:val="hybridMultilevel"/>
    <w:tmpl w:val="0C5ED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196E"/>
    <w:multiLevelType w:val="hybridMultilevel"/>
    <w:tmpl w:val="8AA69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3605"/>
    <w:multiLevelType w:val="hybridMultilevel"/>
    <w:tmpl w:val="2B6AE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5FC8"/>
    <w:multiLevelType w:val="hybridMultilevel"/>
    <w:tmpl w:val="BCFEECB2"/>
    <w:lvl w:ilvl="0" w:tplc="7E90E9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3333"/>
    <w:multiLevelType w:val="hybridMultilevel"/>
    <w:tmpl w:val="C054FFC0"/>
    <w:lvl w:ilvl="0" w:tplc="7E90E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92AC6"/>
    <w:multiLevelType w:val="hybridMultilevel"/>
    <w:tmpl w:val="90F21EBC"/>
    <w:lvl w:ilvl="0" w:tplc="C2A23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31C0"/>
    <w:multiLevelType w:val="hybridMultilevel"/>
    <w:tmpl w:val="E496D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0C6D"/>
    <w:multiLevelType w:val="hybridMultilevel"/>
    <w:tmpl w:val="B2B8EAE8"/>
    <w:lvl w:ilvl="0" w:tplc="DAA0C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68E0"/>
    <w:multiLevelType w:val="hybridMultilevel"/>
    <w:tmpl w:val="06844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7BB3"/>
    <w:multiLevelType w:val="hybridMultilevel"/>
    <w:tmpl w:val="960E1C1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232C72"/>
    <w:multiLevelType w:val="hybridMultilevel"/>
    <w:tmpl w:val="B538A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7E8B"/>
    <w:multiLevelType w:val="hybridMultilevel"/>
    <w:tmpl w:val="C1AA45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619CF"/>
    <w:multiLevelType w:val="hybridMultilevel"/>
    <w:tmpl w:val="AEE06C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27E38"/>
    <w:multiLevelType w:val="hybridMultilevel"/>
    <w:tmpl w:val="D018A8A2"/>
    <w:lvl w:ilvl="0" w:tplc="DB90D72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429CE"/>
    <w:multiLevelType w:val="hybridMultilevel"/>
    <w:tmpl w:val="06844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67718"/>
    <w:multiLevelType w:val="hybridMultilevel"/>
    <w:tmpl w:val="E8B28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52695"/>
    <w:multiLevelType w:val="hybridMultilevel"/>
    <w:tmpl w:val="BF6E6A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12DF8"/>
    <w:multiLevelType w:val="hybridMultilevel"/>
    <w:tmpl w:val="5D2A9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F7495"/>
    <w:multiLevelType w:val="hybridMultilevel"/>
    <w:tmpl w:val="4F447DB8"/>
    <w:lvl w:ilvl="0" w:tplc="6AAE3188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903B1"/>
    <w:multiLevelType w:val="hybridMultilevel"/>
    <w:tmpl w:val="7834F6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0556F3"/>
    <w:multiLevelType w:val="hybridMultilevel"/>
    <w:tmpl w:val="048A8152"/>
    <w:lvl w:ilvl="0" w:tplc="7E90E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74E77"/>
    <w:multiLevelType w:val="hybridMultilevel"/>
    <w:tmpl w:val="0256E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10C5"/>
    <w:multiLevelType w:val="hybridMultilevel"/>
    <w:tmpl w:val="15940F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93BE7"/>
    <w:multiLevelType w:val="hybridMultilevel"/>
    <w:tmpl w:val="CE58C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A0C9E"/>
    <w:multiLevelType w:val="hybridMultilevel"/>
    <w:tmpl w:val="D80A7A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97BD0"/>
    <w:multiLevelType w:val="hybridMultilevel"/>
    <w:tmpl w:val="15940F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A0E1D"/>
    <w:multiLevelType w:val="hybridMultilevel"/>
    <w:tmpl w:val="5E1E121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D70A08"/>
    <w:multiLevelType w:val="hybridMultilevel"/>
    <w:tmpl w:val="8D407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A56A2"/>
    <w:multiLevelType w:val="hybridMultilevel"/>
    <w:tmpl w:val="A7B8F16A"/>
    <w:lvl w:ilvl="0" w:tplc="7E90E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118E4"/>
    <w:multiLevelType w:val="hybridMultilevel"/>
    <w:tmpl w:val="F958697C"/>
    <w:lvl w:ilvl="0" w:tplc="9BD01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4691E"/>
    <w:multiLevelType w:val="hybridMultilevel"/>
    <w:tmpl w:val="D44CFE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113A"/>
    <w:multiLevelType w:val="hybridMultilevel"/>
    <w:tmpl w:val="44DC06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265CB"/>
    <w:multiLevelType w:val="hybridMultilevel"/>
    <w:tmpl w:val="CC14D2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877DB"/>
    <w:multiLevelType w:val="hybridMultilevel"/>
    <w:tmpl w:val="A6221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00DE8"/>
    <w:multiLevelType w:val="hybridMultilevel"/>
    <w:tmpl w:val="3A6CB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A554A"/>
    <w:multiLevelType w:val="hybridMultilevel"/>
    <w:tmpl w:val="8F8A151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762FED"/>
    <w:multiLevelType w:val="hybridMultilevel"/>
    <w:tmpl w:val="8B688F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31"/>
  </w:num>
  <w:num w:numId="4">
    <w:abstractNumId w:val="36"/>
  </w:num>
  <w:num w:numId="5">
    <w:abstractNumId w:val="0"/>
  </w:num>
  <w:num w:numId="6">
    <w:abstractNumId w:val="3"/>
  </w:num>
  <w:num w:numId="7">
    <w:abstractNumId w:val="17"/>
  </w:num>
  <w:num w:numId="8">
    <w:abstractNumId w:val="9"/>
  </w:num>
  <w:num w:numId="9">
    <w:abstractNumId w:val="26"/>
  </w:num>
  <w:num w:numId="10">
    <w:abstractNumId w:val="5"/>
  </w:num>
  <w:num w:numId="11">
    <w:abstractNumId w:val="1"/>
  </w:num>
  <w:num w:numId="12">
    <w:abstractNumId w:val="37"/>
  </w:num>
  <w:num w:numId="13">
    <w:abstractNumId w:val="30"/>
  </w:num>
  <w:num w:numId="14">
    <w:abstractNumId w:val="25"/>
  </w:num>
  <w:num w:numId="15">
    <w:abstractNumId w:val="8"/>
  </w:num>
  <w:num w:numId="16">
    <w:abstractNumId w:val="38"/>
  </w:num>
  <w:num w:numId="17">
    <w:abstractNumId w:val="13"/>
  </w:num>
  <w:num w:numId="18">
    <w:abstractNumId w:val="39"/>
  </w:num>
  <w:num w:numId="19">
    <w:abstractNumId w:val="2"/>
  </w:num>
  <w:num w:numId="20">
    <w:abstractNumId w:val="10"/>
  </w:num>
  <w:num w:numId="21">
    <w:abstractNumId w:val="7"/>
  </w:num>
  <w:num w:numId="22">
    <w:abstractNumId w:val="6"/>
  </w:num>
  <w:num w:numId="23">
    <w:abstractNumId w:val="29"/>
  </w:num>
  <w:num w:numId="24">
    <w:abstractNumId w:val="11"/>
  </w:num>
  <w:num w:numId="25">
    <w:abstractNumId w:val="14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8"/>
  </w:num>
  <w:num w:numId="31">
    <w:abstractNumId w:val="34"/>
  </w:num>
  <w:num w:numId="32">
    <w:abstractNumId w:val="27"/>
  </w:num>
  <w:num w:numId="33">
    <w:abstractNumId w:val="15"/>
  </w:num>
  <w:num w:numId="34">
    <w:abstractNumId w:val="19"/>
  </w:num>
  <w:num w:numId="35">
    <w:abstractNumId w:val="33"/>
  </w:num>
  <w:num w:numId="36">
    <w:abstractNumId w:val="24"/>
  </w:num>
  <w:num w:numId="37">
    <w:abstractNumId w:val="16"/>
  </w:num>
  <w:num w:numId="38">
    <w:abstractNumId w:val="32"/>
  </w:num>
  <w:num w:numId="39">
    <w:abstractNumId w:val="2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01"/>
    <w:rsid w:val="000A2C37"/>
    <w:rsid w:val="000B287B"/>
    <w:rsid w:val="00180A31"/>
    <w:rsid w:val="002B6F6D"/>
    <w:rsid w:val="002E1C32"/>
    <w:rsid w:val="002E4B99"/>
    <w:rsid w:val="002F3F14"/>
    <w:rsid w:val="0030442C"/>
    <w:rsid w:val="00333952"/>
    <w:rsid w:val="00334E96"/>
    <w:rsid w:val="00335A80"/>
    <w:rsid w:val="003526A0"/>
    <w:rsid w:val="003B16AE"/>
    <w:rsid w:val="00427408"/>
    <w:rsid w:val="00523110"/>
    <w:rsid w:val="00607F20"/>
    <w:rsid w:val="006C3987"/>
    <w:rsid w:val="007008F5"/>
    <w:rsid w:val="00775D2C"/>
    <w:rsid w:val="007948FA"/>
    <w:rsid w:val="00813447"/>
    <w:rsid w:val="00851391"/>
    <w:rsid w:val="008759BD"/>
    <w:rsid w:val="008B1555"/>
    <w:rsid w:val="008E4201"/>
    <w:rsid w:val="00933401"/>
    <w:rsid w:val="00940E42"/>
    <w:rsid w:val="00A76BE9"/>
    <w:rsid w:val="00AA0DFC"/>
    <w:rsid w:val="00AC59A4"/>
    <w:rsid w:val="00B5784E"/>
    <w:rsid w:val="00B80738"/>
    <w:rsid w:val="00BA66B7"/>
    <w:rsid w:val="00C1109E"/>
    <w:rsid w:val="00C27E2E"/>
    <w:rsid w:val="00C96F07"/>
    <w:rsid w:val="00CB204B"/>
    <w:rsid w:val="00CB766D"/>
    <w:rsid w:val="00D16353"/>
    <w:rsid w:val="00D44275"/>
    <w:rsid w:val="00D856E7"/>
    <w:rsid w:val="00DC4DCD"/>
    <w:rsid w:val="00E721B1"/>
    <w:rsid w:val="00EA5D60"/>
    <w:rsid w:val="00EC308A"/>
    <w:rsid w:val="00F6438B"/>
    <w:rsid w:val="00F857F0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F0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6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6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A66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A6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6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6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6B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A66B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7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4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DCD"/>
  </w:style>
  <w:style w:type="paragraph" w:styleId="Zpat">
    <w:name w:val="footer"/>
    <w:basedOn w:val="Normln"/>
    <w:link w:val="ZpatChar"/>
    <w:uiPriority w:val="99"/>
    <w:unhideWhenUsed/>
    <w:rsid w:val="00DC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2025-09-23T15:24:00Z</dcterms:created>
  <dcterms:modified xsi:type="dcterms:W3CDTF">2025-09-23T15:24:00Z</dcterms:modified>
</cp:coreProperties>
</file>